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192" w:rsidRDefault="00704192" w:rsidP="00704192">
      <w:pPr>
        <w:jc w:val="center"/>
        <w:rPr>
          <w:b/>
          <w:sz w:val="24"/>
        </w:rPr>
      </w:pPr>
      <w:bookmarkStart w:id="0" w:name="_GoBack"/>
      <w:bookmarkEnd w:id="0"/>
      <w:r>
        <w:rPr>
          <w:b/>
          <w:sz w:val="24"/>
        </w:rPr>
        <w:t>COMMUNITY DEVELOPMENT BLOCK GRANT PROGRAM</w:t>
      </w:r>
    </w:p>
    <w:p w:rsidR="00704192" w:rsidRDefault="001F025D" w:rsidP="00704192">
      <w:pPr>
        <w:jc w:val="center"/>
        <w:rPr>
          <w:b/>
          <w:sz w:val="24"/>
        </w:rPr>
      </w:pPr>
      <w:r w:rsidRPr="00704192">
        <w:rPr>
          <w:b/>
          <w:sz w:val="24"/>
        </w:rPr>
        <w:t>NOTICE OF FINDING OF NO SIGNIFICANT IMPACT AND</w:t>
      </w:r>
    </w:p>
    <w:p w:rsidR="007627A2" w:rsidRPr="00704192" w:rsidRDefault="001F025D" w:rsidP="00704192">
      <w:pPr>
        <w:jc w:val="center"/>
        <w:rPr>
          <w:b/>
          <w:sz w:val="24"/>
        </w:rPr>
      </w:pPr>
      <w:r w:rsidRPr="00704192">
        <w:rPr>
          <w:b/>
          <w:sz w:val="24"/>
        </w:rPr>
        <w:t>NOTICE OF INTENT TO REQUEST RELEASE OF FUNDS</w:t>
      </w:r>
    </w:p>
    <w:p w:rsidR="007627A2" w:rsidRPr="00704192" w:rsidRDefault="007627A2" w:rsidP="00704192">
      <w:pPr>
        <w:pStyle w:val="BodyText"/>
        <w:jc w:val="center"/>
        <w:rPr>
          <w:b/>
          <w:sz w:val="28"/>
        </w:rPr>
      </w:pPr>
    </w:p>
    <w:p w:rsidR="007627A2" w:rsidRDefault="001F025D" w:rsidP="00704192">
      <w:pPr>
        <w:tabs>
          <w:tab w:val="left" w:pos="2340"/>
        </w:tabs>
        <w:rPr>
          <w:sz w:val="24"/>
        </w:rPr>
      </w:pPr>
      <w:r>
        <w:rPr>
          <w:b/>
          <w:sz w:val="24"/>
        </w:rPr>
        <w:t>Date</w:t>
      </w:r>
      <w:r>
        <w:rPr>
          <w:b/>
          <w:spacing w:val="-4"/>
          <w:sz w:val="24"/>
        </w:rPr>
        <w:t xml:space="preserve"> </w:t>
      </w:r>
      <w:r>
        <w:rPr>
          <w:b/>
          <w:sz w:val="24"/>
        </w:rPr>
        <w:t>of</w:t>
      </w:r>
      <w:r>
        <w:rPr>
          <w:b/>
          <w:spacing w:val="-1"/>
          <w:sz w:val="24"/>
        </w:rPr>
        <w:t xml:space="preserve"> </w:t>
      </w:r>
      <w:r>
        <w:rPr>
          <w:b/>
          <w:sz w:val="24"/>
        </w:rPr>
        <w:t>Posting:</w:t>
      </w:r>
      <w:r>
        <w:rPr>
          <w:b/>
          <w:sz w:val="24"/>
        </w:rPr>
        <w:tab/>
      </w:r>
      <w:r w:rsidR="00AB4904">
        <w:rPr>
          <w:sz w:val="24"/>
        </w:rPr>
        <w:t>Wednesday</w:t>
      </w:r>
      <w:r>
        <w:rPr>
          <w:sz w:val="24"/>
        </w:rPr>
        <w:t xml:space="preserve">, </w:t>
      </w:r>
      <w:r w:rsidR="00FC4BCA">
        <w:rPr>
          <w:sz w:val="24"/>
        </w:rPr>
        <w:t xml:space="preserve">May </w:t>
      </w:r>
      <w:r w:rsidR="00AB4904">
        <w:rPr>
          <w:sz w:val="24"/>
        </w:rPr>
        <w:t>7</w:t>
      </w:r>
      <w:r>
        <w:rPr>
          <w:sz w:val="24"/>
        </w:rPr>
        <w:t>,</w:t>
      </w:r>
      <w:r>
        <w:rPr>
          <w:spacing w:val="3"/>
          <w:sz w:val="24"/>
        </w:rPr>
        <w:t xml:space="preserve"> </w:t>
      </w:r>
      <w:r>
        <w:rPr>
          <w:sz w:val="24"/>
        </w:rPr>
        <w:t>2025</w:t>
      </w:r>
    </w:p>
    <w:p w:rsidR="007627A2" w:rsidRDefault="001F025D" w:rsidP="00704192">
      <w:pPr>
        <w:tabs>
          <w:tab w:val="left" w:pos="2340"/>
        </w:tabs>
        <w:spacing w:before="41"/>
        <w:rPr>
          <w:sz w:val="24"/>
        </w:rPr>
      </w:pPr>
      <w:r>
        <w:rPr>
          <w:b/>
          <w:sz w:val="24"/>
        </w:rPr>
        <w:t>Responsible</w:t>
      </w:r>
      <w:r>
        <w:rPr>
          <w:b/>
          <w:spacing w:val="-4"/>
          <w:sz w:val="24"/>
        </w:rPr>
        <w:t xml:space="preserve"> </w:t>
      </w:r>
      <w:r>
        <w:rPr>
          <w:b/>
          <w:sz w:val="24"/>
        </w:rPr>
        <w:t>Entity:</w:t>
      </w:r>
      <w:r>
        <w:rPr>
          <w:b/>
          <w:sz w:val="24"/>
        </w:rPr>
        <w:tab/>
      </w:r>
      <w:r>
        <w:rPr>
          <w:sz w:val="24"/>
        </w:rPr>
        <w:t>City of</w:t>
      </w:r>
      <w:r>
        <w:rPr>
          <w:spacing w:val="-4"/>
          <w:sz w:val="24"/>
        </w:rPr>
        <w:t xml:space="preserve"> </w:t>
      </w:r>
      <w:r>
        <w:rPr>
          <w:sz w:val="24"/>
        </w:rPr>
        <w:t>Mission</w:t>
      </w:r>
    </w:p>
    <w:p w:rsidR="00704192" w:rsidRDefault="001F025D" w:rsidP="00704192">
      <w:pPr>
        <w:pStyle w:val="BodyText"/>
        <w:tabs>
          <w:tab w:val="left" w:pos="2340"/>
        </w:tabs>
        <w:spacing w:before="52" w:line="228" w:lineRule="auto"/>
        <w:rPr>
          <w:spacing w:val="-3"/>
        </w:rPr>
      </w:pPr>
      <w:r>
        <w:rPr>
          <w:b/>
        </w:rPr>
        <w:t>Address:</w:t>
      </w:r>
      <w:r>
        <w:rPr>
          <w:b/>
        </w:rPr>
        <w:tab/>
      </w:r>
      <w:r>
        <w:t xml:space="preserve">Community Development </w:t>
      </w:r>
      <w:r>
        <w:rPr>
          <w:spacing w:val="-3"/>
        </w:rPr>
        <w:t>Department</w:t>
      </w:r>
    </w:p>
    <w:p w:rsidR="007627A2" w:rsidRDefault="00704192" w:rsidP="00704192">
      <w:pPr>
        <w:pStyle w:val="BodyText"/>
        <w:tabs>
          <w:tab w:val="left" w:pos="2340"/>
        </w:tabs>
        <w:spacing w:before="52" w:line="228" w:lineRule="auto"/>
      </w:pPr>
      <w:r>
        <w:tab/>
      </w:r>
      <w:r w:rsidR="001F025D">
        <w:t>1301 E. 8</w:t>
      </w:r>
      <w:proofErr w:type="spellStart"/>
      <w:r w:rsidR="001F025D">
        <w:rPr>
          <w:position w:val="9"/>
          <w:sz w:val="16"/>
        </w:rPr>
        <w:t>th</w:t>
      </w:r>
      <w:proofErr w:type="spellEnd"/>
      <w:r w:rsidR="001F025D">
        <w:rPr>
          <w:position w:val="9"/>
          <w:sz w:val="16"/>
        </w:rPr>
        <w:t xml:space="preserve"> </w:t>
      </w:r>
      <w:r w:rsidR="001F025D">
        <w:t>Street, Suite</w:t>
      </w:r>
      <w:r w:rsidR="001F025D">
        <w:rPr>
          <w:spacing w:val="-24"/>
        </w:rPr>
        <w:t xml:space="preserve"> </w:t>
      </w:r>
      <w:r w:rsidR="001F025D">
        <w:t>103</w:t>
      </w:r>
    </w:p>
    <w:p w:rsidR="007627A2" w:rsidRDefault="00704192" w:rsidP="00704192">
      <w:pPr>
        <w:pStyle w:val="BodyText"/>
        <w:tabs>
          <w:tab w:val="left" w:pos="2340"/>
        </w:tabs>
        <w:spacing w:before="1"/>
      </w:pPr>
      <w:r>
        <w:tab/>
      </w:r>
      <w:r w:rsidR="001F025D">
        <w:t>Mission, Texas 78572</w:t>
      </w:r>
    </w:p>
    <w:p w:rsidR="007627A2" w:rsidRDefault="001F025D" w:rsidP="00704192">
      <w:pPr>
        <w:tabs>
          <w:tab w:val="left" w:pos="2340"/>
        </w:tabs>
        <w:spacing w:before="43"/>
        <w:rPr>
          <w:sz w:val="24"/>
        </w:rPr>
      </w:pPr>
      <w:r>
        <w:rPr>
          <w:b/>
          <w:sz w:val="24"/>
        </w:rPr>
        <w:t>Phone Number:</w:t>
      </w:r>
      <w:r>
        <w:rPr>
          <w:b/>
          <w:sz w:val="24"/>
        </w:rPr>
        <w:tab/>
      </w:r>
      <w:r>
        <w:rPr>
          <w:sz w:val="24"/>
        </w:rPr>
        <w:t>(956)</w:t>
      </w:r>
      <w:r>
        <w:rPr>
          <w:spacing w:val="-1"/>
          <w:sz w:val="24"/>
        </w:rPr>
        <w:t xml:space="preserve"> </w:t>
      </w:r>
      <w:r>
        <w:rPr>
          <w:sz w:val="24"/>
        </w:rPr>
        <w:t>580-8670</w:t>
      </w:r>
    </w:p>
    <w:p w:rsidR="007627A2" w:rsidRPr="007244CE" w:rsidRDefault="007627A2" w:rsidP="00704192">
      <w:pPr>
        <w:pStyle w:val="BodyText"/>
      </w:pPr>
    </w:p>
    <w:p w:rsidR="007627A2" w:rsidRPr="00704192" w:rsidRDefault="001F025D" w:rsidP="00704192">
      <w:pPr>
        <w:spacing w:after="240"/>
        <w:jc w:val="center"/>
        <w:rPr>
          <w:b/>
          <w:sz w:val="24"/>
          <w:u w:val="single"/>
        </w:rPr>
      </w:pPr>
      <w:r w:rsidRPr="00704192">
        <w:rPr>
          <w:b/>
          <w:spacing w:val="-173"/>
          <w:sz w:val="24"/>
          <w:u w:val="single"/>
        </w:rPr>
        <w:t>R</w:t>
      </w:r>
      <w:r w:rsidRPr="00704192">
        <w:rPr>
          <w:b/>
          <w:spacing w:val="115"/>
          <w:sz w:val="24"/>
          <w:u w:val="single"/>
        </w:rPr>
        <w:t xml:space="preserve"> </w:t>
      </w:r>
      <w:r w:rsidRPr="00704192">
        <w:rPr>
          <w:b/>
          <w:sz w:val="24"/>
          <w:u w:val="single"/>
        </w:rPr>
        <w:t>EQUEST FOR RELEASE OF FUNDS</w:t>
      </w:r>
    </w:p>
    <w:p w:rsidR="007627A2" w:rsidRDefault="001F025D" w:rsidP="00704192">
      <w:pPr>
        <w:pStyle w:val="BodyText"/>
        <w:spacing w:before="89"/>
        <w:ind w:firstLine="360"/>
        <w:jc w:val="both"/>
      </w:pPr>
      <w:r>
        <w:t>On or about Ma</w:t>
      </w:r>
      <w:r w:rsidR="00C57F1D">
        <w:t>y</w:t>
      </w:r>
      <w:r>
        <w:t xml:space="preserve"> </w:t>
      </w:r>
      <w:r w:rsidR="00C57F1D">
        <w:t>2</w:t>
      </w:r>
      <w:r w:rsidR="00926A23">
        <w:t>3</w:t>
      </w:r>
      <w:r>
        <w:t>, 2025, the City of Mission will submit a request to the U. S.</w:t>
      </w:r>
      <w:r>
        <w:rPr>
          <w:spacing w:val="-35"/>
        </w:rPr>
        <w:t xml:space="preserve"> </w:t>
      </w:r>
      <w:r>
        <w:t>Department of Housing and Urban Development (HUD) for the release of Community Development Block Grant (CDBG) Program funds under Title I of the Housing and Community Development Act of 1974,</w:t>
      </w:r>
      <w:r>
        <w:rPr>
          <w:spacing w:val="-5"/>
        </w:rPr>
        <w:t xml:space="preserve"> </w:t>
      </w:r>
      <w:r>
        <w:t>as</w:t>
      </w:r>
      <w:r>
        <w:rPr>
          <w:spacing w:val="-4"/>
        </w:rPr>
        <w:t xml:space="preserve"> </w:t>
      </w:r>
      <w:r>
        <w:t>amended,</w:t>
      </w:r>
      <w:r>
        <w:rPr>
          <w:spacing w:val="-4"/>
        </w:rPr>
        <w:t xml:space="preserve"> </w:t>
      </w:r>
      <w:r>
        <w:t>to</w:t>
      </w:r>
      <w:r>
        <w:rPr>
          <w:spacing w:val="-4"/>
        </w:rPr>
        <w:t xml:space="preserve"> </w:t>
      </w:r>
      <w:r>
        <w:t>undertake</w:t>
      </w:r>
      <w:r>
        <w:rPr>
          <w:spacing w:val="-6"/>
        </w:rPr>
        <w:t xml:space="preserve"> </w:t>
      </w:r>
      <w:r>
        <w:t>the</w:t>
      </w:r>
      <w:r>
        <w:rPr>
          <w:spacing w:val="-4"/>
        </w:rPr>
        <w:t xml:space="preserve"> </w:t>
      </w:r>
      <w:r>
        <w:t>following</w:t>
      </w:r>
      <w:r>
        <w:rPr>
          <w:spacing w:val="-4"/>
        </w:rPr>
        <w:t xml:space="preserve"> </w:t>
      </w:r>
      <w:r>
        <w:t>project</w:t>
      </w:r>
      <w:r>
        <w:rPr>
          <w:spacing w:val="-7"/>
        </w:rPr>
        <w:t xml:space="preserve"> </w:t>
      </w:r>
      <w:r>
        <w:t>identified</w:t>
      </w:r>
      <w:r>
        <w:rPr>
          <w:spacing w:val="-4"/>
        </w:rPr>
        <w:t xml:space="preserve"> </w:t>
      </w:r>
      <w:r>
        <w:t>in</w:t>
      </w:r>
      <w:r>
        <w:rPr>
          <w:spacing w:val="-4"/>
        </w:rPr>
        <w:t xml:space="preserve"> </w:t>
      </w:r>
      <w:r>
        <w:t>the</w:t>
      </w:r>
      <w:r>
        <w:rPr>
          <w:spacing w:val="-6"/>
        </w:rPr>
        <w:t xml:space="preserve"> </w:t>
      </w:r>
      <w:r>
        <w:t>FY</w:t>
      </w:r>
      <w:r>
        <w:rPr>
          <w:spacing w:val="-4"/>
        </w:rPr>
        <w:t xml:space="preserve"> </w:t>
      </w:r>
      <w:r>
        <w:t>2024-25</w:t>
      </w:r>
      <w:r>
        <w:rPr>
          <w:spacing w:val="-4"/>
        </w:rPr>
        <w:t xml:space="preserve"> </w:t>
      </w:r>
      <w:r>
        <w:t>Annual</w:t>
      </w:r>
      <w:r>
        <w:rPr>
          <w:spacing w:val="-3"/>
        </w:rPr>
        <w:t xml:space="preserve"> </w:t>
      </w:r>
      <w:r>
        <w:t>Action Plan:</w:t>
      </w:r>
    </w:p>
    <w:p w:rsidR="00704192" w:rsidRDefault="00704192" w:rsidP="007244CE">
      <w:pPr>
        <w:pStyle w:val="BodyText"/>
        <w:jc w:val="both"/>
      </w:pPr>
    </w:p>
    <w:p w:rsidR="00704192" w:rsidRPr="00704192" w:rsidRDefault="00704192" w:rsidP="007244CE">
      <w:pPr>
        <w:pStyle w:val="BodyText"/>
        <w:jc w:val="both"/>
        <w:rPr>
          <w:b/>
          <w:u w:val="single"/>
        </w:rPr>
      </w:pPr>
      <w:r w:rsidRPr="00704192">
        <w:rPr>
          <w:b/>
          <w:u w:val="single"/>
        </w:rPr>
        <w:t>Public Facilities and Improvement:</w:t>
      </w:r>
    </w:p>
    <w:p w:rsidR="007627A2" w:rsidRPr="007244CE" w:rsidRDefault="007627A2" w:rsidP="007244CE">
      <w:pPr>
        <w:pStyle w:val="BodyText"/>
      </w:pPr>
    </w:p>
    <w:p w:rsidR="007627A2" w:rsidRDefault="001F025D" w:rsidP="007244CE">
      <w:pPr>
        <w:tabs>
          <w:tab w:val="left" w:pos="7560"/>
        </w:tabs>
        <w:spacing w:before="89"/>
        <w:ind w:left="540" w:right="648"/>
        <w:jc w:val="both"/>
        <w:rPr>
          <w:b/>
          <w:sz w:val="24"/>
        </w:rPr>
      </w:pPr>
      <w:r>
        <w:rPr>
          <w:b/>
          <w:sz w:val="24"/>
        </w:rPr>
        <w:t>Recreational Connectivity</w:t>
      </w:r>
      <w:r>
        <w:rPr>
          <w:b/>
          <w:spacing w:val="-8"/>
          <w:sz w:val="24"/>
        </w:rPr>
        <w:t xml:space="preserve"> </w:t>
      </w:r>
      <w:r>
        <w:rPr>
          <w:b/>
          <w:sz w:val="24"/>
        </w:rPr>
        <w:t>Trail Project</w:t>
      </w:r>
      <w:r>
        <w:rPr>
          <w:b/>
          <w:sz w:val="24"/>
        </w:rPr>
        <w:tab/>
        <w:t>$200,000</w:t>
      </w:r>
      <w:r w:rsidR="00C57F1D">
        <w:rPr>
          <w:b/>
          <w:sz w:val="24"/>
        </w:rPr>
        <w:t>.00</w:t>
      </w:r>
    </w:p>
    <w:p w:rsidR="007627A2" w:rsidRDefault="001F025D" w:rsidP="007244CE">
      <w:pPr>
        <w:pStyle w:val="BodyText"/>
        <w:ind w:left="540" w:right="648"/>
        <w:jc w:val="both"/>
      </w:pPr>
      <w:r>
        <w:t>The</w:t>
      </w:r>
      <w:r>
        <w:rPr>
          <w:spacing w:val="-6"/>
        </w:rPr>
        <w:t xml:space="preserve"> </w:t>
      </w:r>
      <w:r>
        <w:t>City</w:t>
      </w:r>
      <w:r>
        <w:rPr>
          <w:spacing w:val="-6"/>
        </w:rPr>
        <w:t xml:space="preserve"> </w:t>
      </w:r>
      <w:r>
        <w:t>will</w:t>
      </w:r>
      <w:r>
        <w:rPr>
          <w:spacing w:val="-3"/>
        </w:rPr>
        <w:t xml:space="preserve"> </w:t>
      </w:r>
      <w:r>
        <w:t>fund</w:t>
      </w:r>
      <w:r>
        <w:rPr>
          <w:spacing w:val="-6"/>
        </w:rPr>
        <w:t xml:space="preserve"> </w:t>
      </w:r>
      <w:r>
        <w:t>the</w:t>
      </w:r>
      <w:r>
        <w:rPr>
          <w:spacing w:val="-5"/>
        </w:rPr>
        <w:t xml:space="preserve"> </w:t>
      </w:r>
      <w:r>
        <w:t>construction</w:t>
      </w:r>
      <w:r>
        <w:rPr>
          <w:spacing w:val="-6"/>
        </w:rPr>
        <w:t xml:space="preserve"> </w:t>
      </w:r>
      <w:r>
        <w:t>of</w:t>
      </w:r>
      <w:r>
        <w:rPr>
          <w:spacing w:val="-9"/>
        </w:rPr>
        <w:t xml:space="preserve"> </w:t>
      </w:r>
      <w:r>
        <w:t>a</w:t>
      </w:r>
      <w:r>
        <w:rPr>
          <w:spacing w:val="-3"/>
        </w:rPr>
        <w:t xml:space="preserve"> </w:t>
      </w:r>
      <w:r>
        <w:t>connecting</w:t>
      </w:r>
      <w:r>
        <w:rPr>
          <w:spacing w:val="-6"/>
        </w:rPr>
        <w:t xml:space="preserve"> </w:t>
      </w:r>
      <w:r>
        <w:t>trail</w:t>
      </w:r>
      <w:r>
        <w:rPr>
          <w:spacing w:val="-6"/>
        </w:rPr>
        <w:t xml:space="preserve"> </w:t>
      </w:r>
      <w:r>
        <w:t>starting</w:t>
      </w:r>
      <w:r>
        <w:rPr>
          <w:spacing w:val="-6"/>
        </w:rPr>
        <w:t xml:space="preserve"> </w:t>
      </w:r>
      <w:r>
        <w:t>on</w:t>
      </w:r>
      <w:r>
        <w:rPr>
          <w:spacing w:val="-4"/>
        </w:rPr>
        <w:t xml:space="preserve"> </w:t>
      </w:r>
      <w:r>
        <w:t>Los</w:t>
      </w:r>
      <w:r>
        <w:rPr>
          <w:spacing w:val="-6"/>
        </w:rPr>
        <w:t xml:space="preserve"> </w:t>
      </w:r>
      <w:r>
        <w:t>Ebanos</w:t>
      </w:r>
      <w:r>
        <w:rPr>
          <w:spacing w:val="-6"/>
        </w:rPr>
        <w:t xml:space="preserve"> </w:t>
      </w:r>
      <w:r>
        <w:t>Road</w:t>
      </w:r>
      <w:r>
        <w:rPr>
          <w:spacing w:val="-4"/>
        </w:rPr>
        <w:t xml:space="preserve"> </w:t>
      </w:r>
      <w:r>
        <w:t>adjacent to</w:t>
      </w:r>
      <w:r>
        <w:rPr>
          <w:spacing w:val="-15"/>
        </w:rPr>
        <w:t xml:space="preserve"> </w:t>
      </w:r>
      <w:r>
        <w:t>the</w:t>
      </w:r>
      <w:r>
        <w:rPr>
          <w:spacing w:val="-16"/>
        </w:rPr>
        <w:t xml:space="preserve"> </w:t>
      </w:r>
      <w:r>
        <w:t>City</w:t>
      </w:r>
      <w:r>
        <w:rPr>
          <w:spacing w:val="-17"/>
        </w:rPr>
        <w:t xml:space="preserve"> </w:t>
      </w:r>
      <w:r>
        <w:t>of</w:t>
      </w:r>
      <w:r>
        <w:rPr>
          <w:spacing w:val="-14"/>
        </w:rPr>
        <w:t xml:space="preserve"> </w:t>
      </w:r>
      <w:r>
        <w:t>Mission</w:t>
      </w:r>
      <w:r>
        <w:rPr>
          <w:spacing w:val="-14"/>
        </w:rPr>
        <w:t xml:space="preserve"> </w:t>
      </w:r>
      <w:r>
        <w:t>Hike</w:t>
      </w:r>
      <w:r>
        <w:rPr>
          <w:spacing w:val="-17"/>
        </w:rPr>
        <w:t xml:space="preserve"> </w:t>
      </w:r>
      <w:r>
        <w:t>and</w:t>
      </w:r>
      <w:r>
        <w:rPr>
          <w:spacing w:val="-14"/>
        </w:rPr>
        <w:t xml:space="preserve"> </w:t>
      </w:r>
      <w:r>
        <w:t>Bike</w:t>
      </w:r>
      <w:r>
        <w:rPr>
          <w:spacing w:val="-15"/>
        </w:rPr>
        <w:t xml:space="preserve"> </w:t>
      </w:r>
      <w:r>
        <w:t>Trail</w:t>
      </w:r>
      <w:r>
        <w:rPr>
          <w:spacing w:val="-11"/>
        </w:rPr>
        <w:t xml:space="preserve"> </w:t>
      </w:r>
      <w:r>
        <w:t>South</w:t>
      </w:r>
      <w:r>
        <w:rPr>
          <w:spacing w:val="-15"/>
        </w:rPr>
        <w:t xml:space="preserve"> </w:t>
      </w:r>
      <w:r>
        <w:t>of</w:t>
      </w:r>
      <w:r>
        <w:rPr>
          <w:spacing w:val="-14"/>
        </w:rPr>
        <w:t xml:space="preserve"> </w:t>
      </w:r>
      <w:r>
        <w:t>Expressway</w:t>
      </w:r>
      <w:r>
        <w:rPr>
          <w:spacing w:val="-16"/>
        </w:rPr>
        <w:t xml:space="preserve"> </w:t>
      </w:r>
      <w:r>
        <w:t>83</w:t>
      </w:r>
      <w:r>
        <w:rPr>
          <w:spacing w:val="-15"/>
        </w:rPr>
        <w:t xml:space="preserve"> </w:t>
      </w:r>
      <w:r>
        <w:t>and</w:t>
      </w:r>
      <w:r>
        <w:rPr>
          <w:spacing w:val="-14"/>
        </w:rPr>
        <w:t xml:space="preserve"> </w:t>
      </w:r>
      <w:r>
        <w:t>running</w:t>
      </w:r>
      <w:r>
        <w:rPr>
          <w:spacing w:val="-15"/>
        </w:rPr>
        <w:t xml:space="preserve"> </w:t>
      </w:r>
      <w:r>
        <w:t>East</w:t>
      </w:r>
      <w:r>
        <w:rPr>
          <w:spacing w:val="-14"/>
        </w:rPr>
        <w:t xml:space="preserve"> </w:t>
      </w:r>
      <w:r>
        <w:t>to</w:t>
      </w:r>
      <w:r>
        <w:rPr>
          <w:spacing w:val="-14"/>
        </w:rPr>
        <w:t xml:space="preserve"> </w:t>
      </w:r>
      <w:r>
        <w:t>connect with Conway Avenue. This will be a partnership with Precincts 2 and 3. The project will provide</w:t>
      </w:r>
      <w:r>
        <w:rPr>
          <w:spacing w:val="-7"/>
        </w:rPr>
        <w:t xml:space="preserve"> </w:t>
      </w:r>
      <w:r>
        <w:t>recreational</w:t>
      </w:r>
      <w:r>
        <w:rPr>
          <w:spacing w:val="-8"/>
        </w:rPr>
        <w:t xml:space="preserve"> </w:t>
      </w:r>
      <w:r>
        <w:t>activities</w:t>
      </w:r>
      <w:r>
        <w:rPr>
          <w:spacing w:val="-6"/>
        </w:rPr>
        <w:t xml:space="preserve"> </w:t>
      </w:r>
      <w:r>
        <w:t>for</w:t>
      </w:r>
      <w:r>
        <w:rPr>
          <w:spacing w:val="-10"/>
        </w:rPr>
        <w:t xml:space="preserve"> </w:t>
      </w:r>
      <w:r>
        <w:t>therapeutic,</w:t>
      </w:r>
      <w:r>
        <w:rPr>
          <w:spacing w:val="-6"/>
        </w:rPr>
        <w:t xml:space="preserve"> </w:t>
      </w:r>
      <w:r>
        <w:t>mental</w:t>
      </w:r>
      <w:r>
        <w:rPr>
          <w:spacing w:val="-8"/>
        </w:rPr>
        <w:t xml:space="preserve"> </w:t>
      </w:r>
      <w:r>
        <w:t>health,</w:t>
      </w:r>
      <w:r>
        <w:rPr>
          <w:spacing w:val="-7"/>
        </w:rPr>
        <w:t xml:space="preserve"> </w:t>
      </w:r>
      <w:r>
        <w:t>and</w:t>
      </w:r>
      <w:r>
        <w:rPr>
          <w:spacing w:val="-6"/>
        </w:rPr>
        <w:t xml:space="preserve"> </w:t>
      </w:r>
      <w:r>
        <w:t>physical</w:t>
      </w:r>
      <w:r>
        <w:rPr>
          <w:spacing w:val="-8"/>
        </w:rPr>
        <w:t xml:space="preserve"> </w:t>
      </w:r>
      <w:r>
        <w:t>benefits</w:t>
      </w:r>
      <w:r>
        <w:rPr>
          <w:spacing w:val="-7"/>
        </w:rPr>
        <w:t xml:space="preserve"> </w:t>
      </w:r>
      <w:r>
        <w:t>for</w:t>
      </w:r>
      <w:r>
        <w:rPr>
          <w:spacing w:val="-6"/>
        </w:rPr>
        <w:t xml:space="preserve"> </w:t>
      </w:r>
      <w:r>
        <w:t>Mission residents. The 10’ wide concrete walking/biking trail will connect Valley cities without interruption of vehicular</w:t>
      </w:r>
      <w:r>
        <w:rPr>
          <w:spacing w:val="-3"/>
        </w:rPr>
        <w:t xml:space="preserve"> </w:t>
      </w:r>
      <w:r>
        <w:t>traffic.</w:t>
      </w:r>
    </w:p>
    <w:p w:rsidR="007627A2" w:rsidRPr="007244CE" w:rsidRDefault="007627A2" w:rsidP="00704192">
      <w:pPr>
        <w:pStyle w:val="BodyText"/>
      </w:pPr>
    </w:p>
    <w:p w:rsidR="007627A2" w:rsidRPr="00704192" w:rsidRDefault="001F025D" w:rsidP="00704192">
      <w:pPr>
        <w:spacing w:after="240"/>
        <w:jc w:val="center"/>
        <w:rPr>
          <w:b/>
          <w:sz w:val="24"/>
          <w:u w:val="single"/>
        </w:rPr>
      </w:pPr>
      <w:r w:rsidRPr="00704192">
        <w:rPr>
          <w:b/>
          <w:spacing w:val="-147"/>
          <w:sz w:val="24"/>
          <w:u w:val="single"/>
        </w:rPr>
        <w:t>F</w:t>
      </w:r>
      <w:r w:rsidRPr="00704192">
        <w:rPr>
          <w:b/>
          <w:spacing w:val="89"/>
          <w:sz w:val="24"/>
          <w:u w:val="single"/>
        </w:rPr>
        <w:t xml:space="preserve"> </w:t>
      </w:r>
      <w:r w:rsidRPr="00704192">
        <w:rPr>
          <w:b/>
          <w:sz w:val="24"/>
          <w:u w:val="single"/>
        </w:rPr>
        <w:t>INDING OF NO SIGNIFICANT IMPACT</w:t>
      </w:r>
    </w:p>
    <w:p w:rsidR="00704192" w:rsidRDefault="001F025D" w:rsidP="007244CE">
      <w:pPr>
        <w:pStyle w:val="BodyText"/>
        <w:spacing w:after="120"/>
        <w:ind w:firstLine="360"/>
        <w:jc w:val="both"/>
      </w:pPr>
      <w:r>
        <w:t>The activity(</w:t>
      </w:r>
      <w:proofErr w:type="spellStart"/>
      <w:r>
        <w:t>ies</w:t>
      </w:r>
      <w:proofErr w:type="spellEnd"/>
      <w:r>
        <w:t xml:space="preserve">) proposed are categorically excluded under HUD regulations at 24 CFR Part 58 from National Environmental Policy Act requirements and was posted on </w:t>
      </w:r>
      <w:r w:rsidR="00C57F1D">
        <w:t xml:space="preserve">May </w:t>
      </w:r>
      <w:r w:rsidR="00926A23">
        <w:t>7</w:t>
      </w:r>
      <w:r>
        <w:t>,</w:t>
      </w:r>
      <w:r>
        <w:rPr>
          <w:spacing w:val="-40"/>
        </w:rPr>
        <w:t xml:space="preserve"> </w:t>
      </w:r>
      <w:r>
        <w:t>2025. The City of Mission 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the City of Mission Community Development Department, 1301 E</w:t>
      </w:r>
      <w:r w:rsidR="00C57F1D">
        <w:t>.</w:t>
      </w:r>
      <w:r>
        <w:t xml:space="preserve"> 8</w:t>
      </w:r>
      <w:proofErr w:type="spellStart"/>
      <w:r>
        <w:rPr>
          <w:position w:val="9"/>
          <w:sz w:val="16"/>
        </w:rPr>
        <w:t>th</w:t>
      </w:r>
      <w:proofErr w:type="spellEnd"/>
      <w:r>
        <w:rPr>
          <w:position w:val="9"/>
          <w:sz w:val="16"/>
        </w:rPr>
        <w:t xml:space="preserve"> </w:t>
      </w:r>
      <w:r>
        <w:t xml:space="preserve">Street, Suite 103, Mission, Texas 78572 and may be examined or copied weekdays from 8:00 AM to 5:00 PM. A digital copy of the ERR may be obtained by contacting Michael Elizalde, Executive Director via email </w:t>
      </w:r>
      <w:hyperlink r:id="rId4">
        <w:r w:rsidRPr="001F025D">
          <w:rPr>
            <w:b/>
            <w:i/>
          </w:rPr>
          <w:t>grants@missiontexas.us</w:t>
        </w:r>
        <w:r>
          <w:t xml:space="preserve"> </w:t>
        </w:r>
      </w:hyperlink>
      <w:r>
        <w:t xml:space="preserve">or by phone at </w:t>
      </w:r>
      <w:r w:rsidR="00704192">
        <w:t>(</w:t>
      </w:r>
      <w:r>
        <w:t>956</w:t>
      </w:r>
      <w:r w:rsidR="00704192">
        <w:t xml:space="preserve">) </w:t>
      </w:r>
      <w:r>
        <w:t>457- 0613. The ERR may also be viewed at</w:t>
      </w:r>
      <w:r w:rsidR="00704192">
        <w:t>:</w:t>
      </w:r>
    </w:p>
    <w:p w:rsidR="007627A2" w:rsidRPr="007244CE" w:rsidRDefault="001F025D" w:rsidP="00704192">
      <w:pPr>
        <w:rPr>
          <w:sz w:val="24"/>
        </w:rPr>
      </w:pPr>
      <w:r w:rsidRPr="007244CE">
        <w:rPr>
          <w:b/>
          <w:i/>
          <w:sz w:val="24"/>
        </w:rPr>
        <w:t>https://</w:t>
      </w:r>
      <w:hyperlink r:id="rId5">
        <w:r w:rsidRPr="007244CE">
          <w:rPr>
            <w:b/>
            <w:i/>
            <w:sz w:val="24"/>
          </w:rPr>
          <w:t>www.hudexchange.info/programs/environmental-</w:t>
        </w:r>
      </w:hyperlink>
      <w:r w:rsidRPr="007244CE">
        <w:rPr>
          <w:b/>
          <w:i/>
          <w:spacing w:val="-80"/>
          <w:sz w:val="24"/>
        </w:rPr>
        <w:t>r</w:t>
      </w:r>
      <w:r w:rsidRPr="007244CE">
        <w:rPr>
          <w:b/>
          <w:i/>
          <w:spacing w:val="17"/>
          <w:sz w:val="24"/>
        </w:rPr>
        <w:t xml:space="preserve"> </w:t>
      </w:r>
      <w:proofErr w:type="spellStart"/>
      <w:r w:rsidR="007244CE" w:rsidRPr="007244CE">
        <w:rPr>
          <w:b/>
          <w:i/>
          <w:sz w:val="24"/>
        </w:rPr>
        <w:t>eview</w:t>
      </w:r>
      <w:proofErr w:type="spellEnd"/>
      <w:r w:rsidRPr="007244CE">
        <w:rPr>
          <w:b/>
          <w:i/>
          <w:sz w:val="24"/>
        </w:rPr>
        <w:t>/environmental-review-records/</w:t>
      </w:r>
      <w:r w:rsidRPr="007244CE">
        <w:rPr>
          <w:sz w:val="24"/>
        </w:rPr>
        <w:t xml:space="preserve"> and the city’s website</w:t>
      </w:r>
      <w:r w:rsidR="007244CE" w:rsidRPr="007244CE">
        <w:rPr>
          <w:sz w:val="24"/>
        </w:rPr>
        <w:t xml:space="preserve">:  </w:t>
      </w:r>
      <w:r w:rsidRPr="007244CE">
        <w:rPr>
          <w:b/>
          <w:i/>
          <w:sz w:val="24"/>
        </w:rPr>
        <w:t>https://missiontexas.us/city-</w:t>
      </w:r>
      <w:r w:rsidRPr="007244CE">
        <w:rPr>
          <w:b/>
          <w:i/>
          <w:spacing w:val="-120"/>
          <w:sz w:val="24"/>
        </w:rPr>
        <w:t>d</w:t>
      </w:r>
      <w:r w:rsidRPr="007244CE">
        <w:rPr>
          <w:b/>
          <w:i/>
          <w:spacing w:val="62"/>
          <w:sz w:val="24"/>
        </w:rPr>
        <w:t xml:space="preserve"> </w:t>
      </w:r>
      <w:proofErr w:type="spellStart"/>
      <w:r w:rsidRPr="007244CE">
        <w:rPr>
          <w:b/>
          <w:i/>
          <w:sz w:val="24"/>
        </w:rPr>
        <w:t>epartments</w:t>
      </w:r>
      <w:proofErr w:type="spellEnd"/>
      <w:r w:rsidRPr="007244CE">
        <w:rPr>
          <w:b/>
          <w:i/>
          <w:sz w:val="24"/>
        </w:rPr>
        <w:t>/community-development/.</w:t>
      </w:r>
    </w:p>
    <w:p w:rsidR="007627A2" w:rsidRDefault="007627A2">
      <w:pPr>
        <w:jc w:val="both"/>
        <w:sectPr w:rsidR="007627A2" w:rsidSect="001F025D">
          <w:type w:val="continuous"/>
          <w:pgSz w:w="12240" w:h="15840" w:code="1"/>
          <w:pgMar w:top="1440" w:right="1080" w:bottom="360" w:left="1080" w:header="0" w:footer="0" w:gutter="0"/>
          <w:cols w:space="720"/>
        </w:sectPr>
      </w:pPr>
    </w:p>
    <w:p w:rsidR="007627A2" w:rsidRPr="007244CE" w:rsidRDefault="001F025D" w:rsidP="007244CE">
      <w:pPr>
        <w:spacing w:after="240"/>
        <w:jc w:val="center"/>
        <w:rPr>
          <w:b/>
          <w:sz w:val="24"/>
          <w:u w:val="single"/>
        </w:rPr>
      </w:pPr>
      <w:r w:rsidRPr="007244CE">
        <w:rPr>
          <w:b/>
          <w:spacing w:val="-147"/>
          <w:sz w:val="24"/>
          <w:u w:val="single"/>
        </w:rPr>
        <w:lastRenderedPageBreak/>
        <w:t>P</w:t>
      </w:r>
      <w:r w:rsidRPr="007244CE">
        <w:rPr>
          <w:b/>
          <w:spacing w:val="89"/>
          <w:sz w:val="24"/>
          <w:u w:val="single"/>
        </w:rPr>
        <w:t xml:space="preserve"> </w:t>
      </w:r>
      <w:r w:rsidRPr="007244CE">
        <w:rPr>
          <w:b/>
          <w:sz w:val="24"/>
          <w:u w:val="single"/>
        </w:rPr>
        <w:t>UBLIC COMMENTS</w:t>
      </w:r>
    </w:p>
    <w:p w:rsidR="007627A2" w:rsidRDefault="001F025D" w:rsidP="007244CE">
      <w:pPr>
        <w:pStyle w:val="BodyText"/>
        <w:spacing w:before="90"/>
        <w:ind w:right="126" w:firstLine="360"/>
        <w:jc w:val="both"/>
      </w:pPr>
      <w:r>
        <w:t>Any</w:t>
      </w:r>
      <w:r>
        <w:rPr>
          <w:spacing w:val="-4"/>
        </w:rPr>
        <w:t xml:space="preserve"> </w:t>
      </w:r>
      <w:r>
        <w:t>individual,</w:t>
      </w:r>
      <w:r>
        <w:rPr>
          <w:spacing w:val="-4"/>
        </w:rPr>
        <w:t xml:space="preserve"> </w:t>
      </w:r>
      <w:r>
        <w:t>group,</w:t>
      </w:r>
      <w:r>
        <w:rPr>
          <w:spacing w:val="-4"/>
        </w:rPr>
        <w:t xml:space="preserve"> </w:t>
      </w:r>
      <w:r>
        <w:t>or</w:t>
      </w:r>
      <w:r>
        <w:rPr>
          <w:spacing w:val="-2"/>
        </w:rPr>
        <w:t xml:space="preserve"> </w:t>
      </w:r>
      <w:r>
        <w:t>agency</w:t>
      </w:r>
      <w:r>
        <w:rPr>
          <w:spacing w:val="-4"/>
        </w:rPr>
        <w:t xml:space="preserve"> </w:t>
      </w:r>
      <w:r>
        <w:t>may</w:t>
      </w:r>
      <w:r>
        <w:rPr>
          <w:spacing w:val="-4"/>
        </w:rPr>
        <w:t xml:space="preserve"> </w:t>
      </w:r>
      <w:r>
        <w:t>submit</w:t>
      </w:r>
      <w:r>
        <w:rPr>
          <w:spacing w:val="-4"/>
        </w:rPr>
        <w:t xml:space="preserve"> </w:t>
      </w:r>
      <w:r>
        <w:t>written</w:t>
      </w:r>
      <w:r>
        <w:rPr>
          <w:spacing w:val="-4"/>
        </w:rPr>
        <w:t xml:space="preserve"> </w:t>
      </w:r>
      <w:r>
        <w:t>comments</w:t>
      </w:r>
      <w:r>
        <w:rPr>
          <w:spacing w:val="-4"/>
        </w:rPr>
        <w:t xml:space="preserve"> </w:t>
      </w:r>
      <w:r>
        <w:t>on</w:t>
      </w:r>
      <w:r>
        <w:rPr>
          <w:spacing w:val="-4"/>
        </w:rPr>
        <w:t xml:space="preserve"> </w:t>
      </w:r>
      <w:r>
        <w:t>the</w:t>
      </w:r>
      <w:r>
        <w:rPr>
          <w:spacing w:val="-4"/>
        </w:rPr>
        <w:t xml:space="preserve"> </w:t>
      </w:r>
      <w:r>
        <w:t>ERR</w:t>
      </w:r>
      <w:r>
        <w:rPr>
          <w:spacing w:val="-1"/>
        </w:rPr>
        <w:t xml:space="preserve"> </w:t>
      </w:r>
      <w:r>
        <w:t>to</w:t>
      </w:r>
      <w:r>
        <w:rPr>
          <w:spacing w:val="-2"/>
        </w:rPr>
        <w:t xml:space="preserve"> </w:t>
      </w:r>
      <w:r>
        <w:t>the</w:t>
      </w:r>
      <w:r>
        <w:rPr>
          <w:spacing w:val="-4"/>
        </w:rPr>
        <w:t xml:space="preserve"> </w:t>
      </w:r>
      <w:r>
        <w:t>City</w:t>
      </w:r>
      <w:r>
        <w:rPr>
          <w:spacing w:val="-4"/>
        </w:rPr>
        <w:t xml:space="preserve"> </w:t>
      </w:r>
      <w:r>
        <w:t xml:space="preserve">of Mission to the address shown above. Comments may also be submitted via e-mail at </w:t>
      </w:r>
      <w:r w:rsidRPr="001F025D">
        <w:rPr>
          <w:b/>
          <w:i/>
          <w:spacing w:val="-120"/>
        </w:rPr>
        <w:t>h</w:t>
      </w:r>
      <w:r w:rsidRPr="001F025D">
        <w:rPr>
          <w:b/>
          <w:i/>
          <w:spacing w:val="61"/>
        </w:rPr>
        <w:t xml:space="preserve"> </w:t>
      </w:r>
      <w:hyperlink r:id="rId6">
        <w:r w:rsidRPr="001F025D">
          <w:rPr>
            <w:b/>
            <w:i/>
          </w:rPr>
          <w:t>ousing@missiontexas.us.</w:t>
        </w:r>
      </w:hyperlink>
      <w:r>
        <w:t xml:space="preserve"> All comments received by Ma</w:t>
      </w:r>
      <w:r w:rsidR="007244CE">
        <w:t>y</w:t>
      </w:r>
      <w:r>
        <w:t xml:space="preserve"> </w:t>
      </w:r>
      <w:r w:rsidR="007244CE">
        <w:t>2</w:t>
      </w:r>
      <w:r w:rsidR="00926A23">
        <w:t>2</w:t>
      </w:r>
      <w:r>
        <w:t>, 2025, will be considered by the City of Mission prior to authorizing the submission of a request for release of</w:t>
      </w:r>
      <w:r>
        <w:rPr>
          <w:spacing w:val="-20"/>
        </w:rPr>
        <w:t xml:space="preserve"> </w:t>
      </w:r>
      <w:r>
        <w:t>funds.</w:t>
      </w:r>
    </w:p>
    <w:p w:rsidR="007627A2" w:rsidRDefault="007627A2">
      <w:pPr>
        <w:pStyle w:val="BodyText"/>
      </w:pPr>
    </w:p>
    <w:p w:rsidR="007627A2" w:rsidRPr="007244CE" w:rsidRDefault="001F025D" w:rsidP="007244CE">
      <w:pPr>
        <w:spacing w:after="240"/>
        <w:jc w:val="center"/>
        <w:rPr>
          <w:b/>
          <w:sz w:val="24"/>
          <w:szCs w:val="24"/>
          <w:u w:val="single"/>
        </w:rPr>
      </w:pPr>
      <w:r w:rsidRPr="007244CE">
        <w:rPr>
          <w:b/>
          <w:spacing w:val="-160"/>
          <w:sz w:val="24"/>
          <w:szCs w:val="24"/>
          <w:u w:val="single"/>
        </w:rPr>
        <w:t>E</w:t>
      </w:r>
      <w:r w:rsidRPr="007244CE">
        <w:rPr>
          <w:b/>
          <w:spacing w:val="102"/>
          <w:sz w:val="24"/>
          <w:szCs w:val="24"/>
          <w:u w:val="single"/>
        </w:rPr>
        <w:t xml:space="preserve"> </w:t>
      </w:r>
      <w:r w:rsidRPr="007244CE">
        <w:rPr>
          <w:b/>
          <w:sz w:val="24"/>
          <w:szCs w:val="24"/>
          <w:u w:val="single"/>
        </w:rPr>
        <w:t>NVIRONMENTAL CERTIFICATION</w:t>
      </w:r>
    </w:p>
    <w:p w:rsidR="007627A2" w:rsidRDefault="001F025D" w:rsidP="007244CE">
      <w:pPr>
        <w:pStyle w:val="BodyText"/>
        <w:spacing w:before="90"/>
        <w:ind w:right="129" w:firstLine="360"/>
        <w:jc w:val="both"/>
      </w:pPr>
      <w:r>
        <w:t>The City of Mission certifies to HUD that Mike R. Perez. in his capacity as City Manager consents to accept the jurisdiction of the Federal Courts if an action is brought to enforce responsibilities</w:t>
      </w:r>
      <w:r>
        <w:rPr>
          <w:spacing w:val="-9"/>
        </w:rPr>
        <w:t xml:space="preserve"> </w:t>
      </w:r>
      <w:r>
        <w:t>in</w:t>
      </w:r>
      <w:r>
        <w:rPr>
          <w:spacing w:val="-9"/>
        </w:rPr>
        <w:t xml:space="preserve"> </w:t>
      </w:r>
      <w:r>
        <w:t>relation</w:t>
      </w:r>
      <w:r>
        <w:rPr>
          <w:spacing w:val="-8"/>
        </w:rPr>
        <w:t xml:space="preserve"> </w:t>
      </w:r>
      <w:r>
        <w:t>to</w:t>
      </w:r>
      <w:r>
        <w:rPr>
          <w:spacing w:val="-9"/>
        </w:rPr>
        <w:t xml:space="preserve"> </w:t>
      </w:r>
      <w:r>
        <w:t>the</w:t>
      </w:r>
      <w:r>
        <w:rPr>
          <w:spacing w:val="-10"/>
        </w:rPr>
        <w:t xml:space="preserve"> </w:t>
      </w:r>
      <w:r>
        <w:t>environmental</w:t>
      </w:r>
      <w:r>
        <w:rPr>
          <w:spacing w:val="-11"/>
        </w:rPr>
        <w:t xml:space="preserve"> </w:t>
      </w:r>
      <w:r>
        <w:t>review</w:t>
      </w:r>
      <w:r>
        <w:rPr>
          <w:spacing w:val="-10"/>
        </w:rPr>
        <w:t xml:space="preserve"> </w:t>
      </w:r>
      <w:r>
        <w:t>process</w:t>
      </w:r>
      <w:r>
        <w:rPr>
          <w:spacing w:val="-9"/>
        </w:rPr>
        <w:t xml:space="preserve"> </w:t>
      </w:r>
      <w:r>
        <w:t>and</w:t>
      </w:r>
      <w:r>
        <w:rPr>
          <w:spacing w:val="-5"/>
        </w:rPr>
        <w:t xml:space="preserve"> </w:t>
      </w:r>
      <w:r>
        <w:t>that</w:t>
      </w:r>
      <w:r>
        <w:rPr>
          <w:spacing w:val="-9"/>
        </w:rPr>
        <w:t xml:space="preserve"> </w:t>
      </w:r>
      <w:r>
        <w:t>these</w:t>
      </w:r>
      <w:r>
        <w:rPr>
          <w:spacing w:val="-8"/>
        </w:rPr>
        <w:t xml:space="preserve"> </w:t>
      </w:r>
      <w:r>
        <w:t>responsibilities</w:t>
      </w:r>
      <w:r>
        <w:rPr>
          <w:spacing w:val="-9"/>
        </w:rPr>
        <w:t xml:space="preserve"> </w:t>
      </w:r>
      <w:r>
        <w:t>have been satisfied. HUD's approval of the certification satisfies its responsibilities under the</w:t>
      </w:r>
      <w:r>
        <w:rPr>
          <w:spacing w:val="-29"/>
        </w:rPr>
        <w:t xml:space="preserve"> </w:t>
      </w:r>
      <w:r>
        <w:t>National Environmental</w:t>
      </w:r>
      <w:r>
        <w:rPr>
          <w:spacing w:val="-9"/>
        </w:rPr>
        <w:t xml:space="preserve"> </w:t>
      </w:r>
      <w:r>
        <w:t>Policy</w:t>
      </w:r>
      <w:r>
        <w:rPr>
          <w:spacing w:val="-9"/>
        </w:rPr>
        <w:t xml:space="preserve"> </w:t>
      </w:r>
      <w:r>
        <w:t>Act</w:t>
      </w:r>
      <w:r>
        <w:rPr>
          <w:spacing w:val="-11"/>
        </w:rPr>
        <w:t xml:space="preserve"> </w:t>
      </w:r>
      <w:r>
        <w:t>(NEPA)</w:t>
      </w:r>
      <w:r>
        <w:rPr>
          <w:spacing w:val="-10"/>
        </w:rPr>
        <w:t xml:space="preserve"> </w:t>
      </w:r>
      <w:r>
        <w:t>and</w:t>
      </w:r>
      <w:r>
        <w:rPr>
          <w:spacing w:val="-9"/>
        </w:rPr>
        <w:t xml:space="preserve"> </w:t>
      </w:r>
      <w:r>
        <w:t>related</w:t>
      </w:r>
      <w:r>
        <w:rPr>
          <w:spacing w:val="-9"/>
        </w:rPr>
        <w:t xml:space="preserve"> </w:t>
      </w:r>
      <w:r>
        <w:t>laws</w:t>
      </w:r>
      <w:r>
        <w:rPr>
          <w:spacing w:val="-9"/>
        </w:rPr>
        <w:t xml:space="preserve"> </w:t>
      </w:r>
      <w:r>
        <w:t>and</w:t>
      </w:r>
      <w:r>
        <w:rPr>
          <w:spacing w:val="-8"/>
        </w:rPr>
        <w:t xml:space="preserve"> </w:t>
      </w:r>
      <w:r>
        <w:t>authorities</w:t>
      </w:r>
      <w:r>
        <w:rPr>
          <w:spacing w:val="-11"/>
        </w:rPr>
        <w:t xml:space="preserve"> </w:t>
      </w:r>
      <w:r>
        <w:t>and</w:t>
      </w:r>
      <w:r>
        <w:rPr>
          <w:spacing w:val="-9"/>
        </w:rPr>
        <w:t xml:space="preserve"> </w:t>
      </w:r>
      <w:r>
        <w:t>allows</w:t>
      </w:r>
      <w:r>
        <w:rPr>
          <w:spacing w:val="-10"/>
        </w:rPr>
        <w:t xml:space="preserve"> </w:t>
      </w:r>
      <w:r>
        <w:t>the</w:t>
      </w:r>
      <w:r>
        <w:rPr>
          <w:spacing w:val="-11"/>
        </w:rPr>
        <w:t xml:space="preserve"> </w:t>
      </w:r>
      <w:r>
        <w:t>City</w:t>
      </w:r>
      <w:r>
        <w:rPr>
          <w:spacing w:val="-9"/>
        </w:rPr>
        <w:t xml:space="preserve"> </w:t>
      </w:r>
      <w:r>
        <w:t>of</w:t>
      </w:r>
      <w:r>
        <w:rPr>
          <w:spacing w:val="-9"/>
        </w:rPr>
        <w:t xml:space="preserve"> </w:t>
      </w:r>
      <w:r>
        <w:t>Mission to use Program</w:t>
      </w:r>
      <w:r>
        <w:rPr>
          <w:spacing w:val="-3"/>
        </w:rPr>
        <w:t xml:space="preserve"> </w:t>
      </w:r>
      <w:r>
        <w:t>funds.</w:t>
      </w:r>
    </w:p>
    <w:p w:rsidR="007627A2" w:rsidRPr="007244CE" w:rsidRDefault="007627A2" w:rsidP="007244CE">
      <w:pPr>
        <w:pStyle w:val="BodyText"/>
      </w:pPr>
    </w:p>
    <w:p w:rsidR="007627A2" w:rsidRPr="007244CE" w:rsidRDefault="001F025D" w:rsidP="007244CE">
      <w:pPr>
        <w:spacing w:after="240"/>
        <w:jc w:val="center"/>
        <w:rPr>
          <w:b/>
          <w:sz w:val="24"/>
          <w:u w:val="single"/>
        </w:rPr>
      </w:pPr>
      <w:r w:rsidRPr="007244CE">
        <w:rPr>
          <w:b/>
          <w:spacing w:val="-187"/>
          <w:sz w:val="24"/>
          <w:u w:val="single"/>
        </w:rPr>
        <w:t>O</w:t>
      </w:r>
      <w:r w:rsidRPr="007244CE">
        <w:rPr>
          <w:b/>
          <w:spacing w:val="129"/>
          <w:sz w:val="24"/>
          <w:u w:val="single"/>
        </w:rPr>
        <w:t xml:space="preserve"> </w:t>
      </w:r>
      <w:r w:rsidRPr="007244CE">
        <w:rPr>
          <w:b/>
          <w:sz w:val="24"/>
          <w:u w:val="single"/>
        </w:rPr>
        <w:t>BJECTIONS TO RELEASE OF FUNDS</w:t>
      </w:r>
    </w:p>
    <w:p w:rsidR="007627A2" w:rsidRDefault="001F025D" w:rsidP="00612CA5">
      <w:pPr>
        <w:pStyle w:val="BodyText"/>
        <w:spacing w:before="89"/>
        <w:ind w:right="126" w:firstLine="360"/>
        <w:jc w:val="both"/>
      </w:pPr>
      <w:r>
        <w:t>HUD</w:t>
      </w:r>
      <w:r>
        <w:rPr>
          <w:spacing w:val="-9"/>
        </w:rPr>
        <w:t xml:space="preserve"> </w:t>
      </w:r>
      <w:r>
        <w:t>will</w:t>
      </w:r>
      <w:r>
        <w:rPr>
          <w:spacing w:val="-6"/>
        </w:rPr>
        <w:t xml:space="preserve"> </w:t>
      </w:r>
      <w:r>
        <w:t>consider</w:t>
      </w:r>
      <w:r>
        <w:rPr>
          <w:spacing w:val="-9"/>
        </w:rPr>
        <w:t xml:space="preserve"> </w:t>
      </w:r>
      <w:r>
        <w:t>objections</w:t>
      </w:r>
      <w:r>
        <w:rPr>
          <w:spacing w:val="-5"/>
        </w:rPr>
        <w:t xml:space="preserve"> </w:t>
      </w:r>
      <w:r>
        <w:t>to</w:t>
      </w:r>
      <w:r>
        <w:rPr>
          <w:spacing w:val="-6"/>
        </w:rPr>
        <w:t xml:space="preserve"> </w:t>
      </w:r>
      <w:r>
        <w:t>its</w:t>
      </w:r>
      <w:r>
        <w:rPr>
          <w:spacing w:val="-6"/>
        </w:rPr>
        <w:t xml:space="preserve"> </w:t>
      </w:r>
      <w:r>
        <w:t>release</w:t>
      </w:r>
      <w:r>
        <w:rPr>
          <w:spacing w:val="-4"/>
        </w:rPr>
        <w:t xml:space="preserve"> </w:t>
      </w:r>
      <w:r>
        <w:t>of</w:t>
      </w:r>
      <w:r>
        <w:rPr>
          <w:spacing w:val="-9"/>
        </w:rPr>
        <w:t xml:space="preserve"> </w:t>
      </w:r>
      <w:r>
        <w:t>funds</w:t>
      </w:r>
      <w:r>
        <w:rPr>
          <w:spacing w:val="-6"/>
        </w:rPr>
        <w:t xml:space="preserve"> </w:t>
      </w:r>
      <w:r>
        <w:t>and</w:t>
      </w:r>
      <w:r>
        <w:rPr>
          <w:spacing w:val="-5"/>
        </w:rPr>
        <w:t xml:space="preserve"> </w:t>
      </w:r>
      <w:r>
        <w:t>the</w:t>
      </w:r>
      <w:r>
        <w:rPr>
          <w:spacing w:val="-6"/>
        </w:rPr>
        <w:t xml:space="preserve"> </w:t>
      </w:r>
      <w:r>
        <w:t>City</w:t>
      </w:r>
      <w:r>
        <w:rPr>
          <w:spacing w:val="-4"/>
        </w:rPr>
        <w:t xml:space="preserve"> </w:t>
      </w:r>
      <w:r>
        <w:t>of</w:t>
      </w:r>
      <w:r>
        <w:rPr>
          <w:spacing w:val="-8"/>
        </w:rPr>
        <w:t xml:space="preserve"> </w:t>
      </w:r>
      <w:r>
        <w:t>Mission’s</w:t>
      </w:r>
      <w:r>
        <w:rPr>
          <w:spacing w:val="-6"/>
        </w:rPr>
        <w:t xml:space="preserve"> </w:t>
      </w:r>
      <w:r>
        <w:t>certification received by Ma</w:t>
      </w:r>
      <w:r w:rsidR="00612CA5">
        <w:t>y 2</w:t>
      </w:r>
      <w:r w:rsidR="00926A23">
        <w:t>2</w:t>
      </w:r>
      <w:r>
        <w:t>, 2025 or for a period of fifteen (15) days following its actual receipt of the request</w:t>
      </w:r>
      <w:r>
        <w:rPr>
          <w:spacing w:val="-9"/>
        </w:rPr>
        <w:t xml:space="preserve"> </w:t>
      </w:r>
      <w:r>
        <w:t>(whichever</w:t>
      </w:r>
      <w:r>
        <w:rPr>
          <w:spacing w:val="-11"/>
        </w:rPr>
        <w:t xml:space="preserve"> </w:t>
      </w:r>
      <w:r>
        <w:t>is</w:t>
      </w:r>
      <w:r>
        <w:rPr>
          <w:spacing w:val="-6"/>
        </w:rPr>
        <w:t xml:space="preserve"> </w:t>
      </w:r>
      <w:r>
        <w:t>later)</w:t>
      </w:r>
      <w:r>
        <w:rPr>
          <w:spacing w:val="-11"/>
        </w:rPr>
        <w:t xml:space="preserve"> </w:t>
      </w:r>
      <w:r>
        <w:t>only</w:t>
      </w:r>
      <w:r>
        <w:rPr>
          <w:spacing w:val="-6"/>
        </w:rPr>
        <w:t xml:space="preserve"> </w:t>
      </w:r>
      <w:r>
        <w:t>if</w:t>
      </w:r>
      <w:r>
        <w:rPr>
          <w:spacing w:val="-9"/>
        </w:rPr>
        <w:t xml:space="preserve"> </w:t>
      </w:r>
      <w:r>
        <w:t>they</w:t>
      </w:r>
      <w:r>
        <w:rPr>
          <w:spacing w:val="-9"/>
        </w:rPr>
        <w:t xml:space="preserve"> </w:t>
      </w:r>
      <w:r>
        <w:t>are</w:t>
      </w:r>
      <w:r>
        <w:rPr>
          <w:spacing w:val="-10"/>
        </w:rPr>
        <w:t xml:space="preserve"> </w:t>
      </w:r>
      <w:r>
        <w:t>on</w:t>
      </w:r>
      <w:r>
        <w:rPr>
          <w:spacing w:val="-9"/>
        </w:rPr>
        <w:t xml:space="preserve"> </w:t>
      </w:r>
      <w:r>
        <w:t>one</w:t>
      </w:r>
      <w:r>
        <w:rPr>
          <w:spacing w:val="-9"/>
        </w:rPr>
        <w:t xml:space="preserve"> </w:t>
      </w:r>
      <w:r>
        <w:t>of</w:t>
      </w:r>
      <w:r>
        <w:rPr>
          <w:spacing w:val="-9"/>
        </w:rPr>
        <w:t xml:space="preserve"> </w:t>
      </w:r>
      <w:r>
        <w:t>the</w:t>
      </w:r>
      <w:r>
        <w:rPr>
          <w:spacing w:val="-9"/>
        </w:rPr>
        <w:t xml:space="preserve"> </w:t>
      </w:r>
      <w:r>
        <w:t>following</w:t>
      </w:r>
      <w:r>
        <w:rPr>
          <w:spacing w:val="-9"/>
        </w:rPr>
        <w:t xml:space="preserve"> </w:t>
      </w:r>
      <w:r>
        <w:t>bases:</w:t>
      </w:r>
      <w:r>
        <w:rPr>
          <w:spacing w:val="47"/>
        </w:rPr>
        <w:t xml:space="preserve"> </w:t>
      </w:r>
      <w:r>
        <w:t>(a)</w:t>
      </w:r>
      <w:r>
        <w:rPr>
          <w:spacing w:val="-12"/>
        </w:rPr>
        <w:t xml:space="preserve"> </w:t>
      </w:r>
      <w:r>
        <w:t>the</w:t>
      </w:r>
      <w:r>
        <w:rPr>
          <w:spacing w:val="-11"/>
        </w:rPr>
        <w:t xml:space="preserve"> </w:t>
      </w:r>
      <w:r>
        <w:t>certification</w:t>
      </w:r>
      <w:r>
        <w:rPr>
          <w:spacing w:val="-9"/>
        </w:rPr>
        <w:t xml:space="preserve"> </w:t>
      </w:r>
      <w:r>
        <w:t>was not executed by the Certifying Officer Mike R. Perez, City Manager of the City of Mission; (b) the City of Mission has omitted a step or failed to make a decision or finding required by HUD regulations at 24 CFR Part 58; (c) the grant recipient or other participants in the project have committed funds or incurred costs not authorized by 24 CFR Part 58 before approval of a release of</w:t>
      </w:r>
      <w:r>
        <w:rPr>
          <w:spacing w:val="-17"/>
        </w:rPr>
        <w:t xml:space="preserve"> </w:t>
      </w:r>
      <w:r>
        <w:t>funds</w:t>
      </w:r>
      <w:r>
        <w:rPr>
          <w:spacing w:val="-16"/>
        </w:rPr>
        <w:t xml:space="preserve"> </w:t>
      </w:r>
      <w:r>
        <w:t>by</w:t>
      </w:r>
      <w:r>
        <w:rPr>
          <w:spacing w:val="-16"/>
        </w:rPr>
        <w:t xml:space="preserve"> </w:t>
      </w:r>
      <w:r>
        <w:t>HUD;</w:t>
      </w:r>
      <w:r>
        <w:rPr>
          <w:spacing w:val="-14"/>
        </w:rPr>
        <w:t xml:space="preserve"> </w:t>
      </w:r>
      <w:r>
        <w:t>or</w:t>
      </w:r>
      <w:r>
        <w:rPr>
          <w:spacing w:val="-16"/>
        </w:rPr>
        <w:t xml:space="preserve"> </w:t>
      </w:r>
      <w:r>
        <w:t>(d)</w:t>
      </w:r>
      <w:r>
        <w:rPr>
          <w:spacing w:val="-16"/>
        </w:rPr>
        <w:t xml:space="preserve"> </w:t>
      </w:r>
      <w:r>
        <w:t>another</w:t>
      </w:r>
      <w:r>
        <w:rPr>
          <w:spacing w:val="-19"/>
        </w:rPr>
        <w:t xml:space="preserve"> </w:t>
      </w:r>
      <w:r>
        <w:t>Federal</w:t>
      </w:r>
      <w:r>
        <w:rPr>
          <w:spacing w:val="-16"/>
        </w:rPr>
        <w:t xml:space="preserve"> </w:t>
      </w:r>
      <w:r>
        <w:t>agency</w:t>
      </w:r>
      <w:r>
        <w:rPr>
          <w:spacing w:val="-16"/>
        </w:rPr>
        <w:t xml:space="preserve"> </w:t>
      </w:r>
      <w:r>
        <w:t>acting</w:t>
      </w:r>
      <w:r>
        <w:rPr>
          <w:spacing w:val="-16"/>
        </w:rPr>
        <w:t xml:space="preserve"> </w:t>
      </w:r>
      <w:r>
        <w:t>pursuant</w:t>
      </w:r>
      <w:r>
        <w:rPr>
          <w:spacing w:val="-16"/>
        </w:rPr>
        <w:t xml:space="preserve"> </w:t>
      </w:r>
      <w:r>
        <w:t>to</w:t>
      </w:r>
      <w:r>
        <w:rPr>
          <w:spacing w:val="-14"/>
        </w:rPr>
        <w:t xml:space="preserve"> </w:t>
      </w:r>
      <w:r>
        <w:t>40</w:t>
      </w:r>
      <w:r>
        <w:rPr>
          <w:spacing w:val="-17"/>
        </w:rPr>
        <w:t xml:space="preserve"> </w:t>
      </w:r>
      <w:r>
        <w:t>CFR</w:t>
      </w:r>
      <w:r>
        <w:rPr>
          <w:spacing w:val="-16"/>
        </w:rPr>
        <w:t xml:space="preserve"> </w:t>
      </w:r>
      <w:r>
        <w:t>Part</w:t>
      </w:r>
      <w:r>
        <w:rPr>
          <w:spacing w:val="-16"/>
        </w:rPr>
        <w:t xml:space="preserve"> </w:t>
      </w:r>
      <w:r>
        <w:t>1504</w:t>
      </w:r>
      <w:r>
        <w:rPr>
          <w:spacing w:val="-16"/>
        </w:rPr>
        <w:t xml:space="preserve"> </w:t>
      </w:r>
      <w:r>
        <w:t>has</w:t>
      </w:r>
      <w:r>
        <w:rPr>
          <w:spacing w:val="-16"/>
        </w:rPr>
        <w:t xml:space="preserve"> </w:t>
      </w:r>
      <w:r>
        <w:t>submitted a written finding that the project is unsatisfactory from the standpoint of environmental quality. Objections must be prepared and submitted in accordance with the required procedures (24 CFR Part 58) and shall be addressed to HUD at 615 E Houston St</w:t>
      </w:r>
      <w:r w:rsidR="00612CA5">
        <w:t>reet</w:t>
      </w:r>
      <w:r>
        <w:t>, Suite 347, San Antonio, Texas 78205.</w:t>
      </w:r>
      <w:r>
        <w:rPr>
          <w:spacing w:val="31"/>
        </w:rPr>
        <w:t xml:space="preserve"> </w:t>
      </w:r>
      <w:r>
        <w:t>Potential</w:t>
      </w:r>
      <w:r>
        <w:rPr>
          <w:spacing w:val="-15"/>
        </w:rPr>
        <w:t xml:space="preserve"> </w:t>
      </w:r>
      <w:r>
        <w:t>objectors</w:t>
      </w:r>
      <w:r>
        <w:rPr>
          <w:spacing w:val="-15"/>
        </w:rPr>
        <w:t xml:space="preserve"> </w:t>
      </w:r>
      <w:r>
        <w:t>should</w:t>
      </w:r>
      <w:r>
        <w:rPr>
          <w:spacing w:val="-12"/>
        </w:rPr>
        <w:t xml:space="preserve"> </w:t>
      </w:r>
      <w:r>
        <w:t>contact</w:t>
      </w:r>
      <w:r>
        <w:rPr>
          <w:spacing w:val="-15"/>
        </w:rPr>
        <w:t xml:space="preserve"> </w:t>
      </w:r>
      <w:r>
        <w:t>HUD</w:t>
      </w:r>
      <w:r>
        <w:rPr>
          <w:spacing w:val="-15"/>
        </w:rPr>
        <w:t xml:space="preserve"> </w:t>
      </w:r>
      <w:r>
        <w:t>to</w:t>
      </w:r>
      <w:r>
        <w:rPr>
          <w:spacing w:val="-18"/>
        </w:rPr>
        <w:t xml:space="preserve"> </w:t>
      </w:r>
      <w:r>
        <w:t>verify</w:t>
      </w:r>
      <w:r>
        <w:rPr>
          <w:spacing w:val="-15"/>
        </w:rPr>
        <w:t xml:space="preserve"> </w:t>
      </w:r>
      <w:r>
        <w:t>the</w:t>
      </w:r>
      <w:r>
        <w:rPr>
          <w:spacing w:val="-14"/>
        </w:rPr>
        <w:t xml:space="preserve"> </w:t>
      </w:r>
      <w:r>
        <w:t>actual</w:t>
      </w:r>
      <w:r>
        <w:rPr>
          <w:spacing w:val="-15"/>
        </w:rPr>
        <w:t xml:space="preserve"> </w:t>
      </w:r>
      <w:r>
        <w:t>last</w:t>
      </w:r>
      <w:r>
        <w:rPr>
          <w:spacing w:val="-15"/>
        </w:rPr>
        <w:t xml:space="preserve"> </w:t>
      </w:r>
      <w:r>
        <w:t>day</w:t>
      </w:r>
      <w:r>
        <w:rPr>
          <w:spacing w:val="-14"/>
        </w:rPr>
        <w:t xml:space="preserve"> </w:t>
      </w:r>
      <w:r>
        <w:t>of</w:t>
      </w:r>
      <w:r>
        <w:rPr>
          <w:spacing w:val="-15"/>
        </w:rPr>
        <w:t xml:space="preserve"> </w:t>
      </w:r>
      <w:r>
        <w:t>the</w:t>
      </w:r>
      <w:r>
        <w:rPr>
          <w:spacing w:val="-14"/>
        </w:rPr>
        <w:t xml:space="preserve"> </w:t>
      </w:r>
      <w:r>
        <w:t>objection</w:t>
      </w:r>
      <w:r>
        <w:rPr>
          <w:spacing w:val="-15"/>
        </w:rPr>
        <w:t xml:space="preserve"> </w:t>
      </w:r>
      <w:r>
        <w:t>period. Objections must be prepared and submitted via email in accordance with the required procedures (24</w:t>
      </w:r>
      <w:r>
        <w:rPr>
          <w:spacing w:val="25"/>
        </w:rPr>
        <w:t xml:space="preserve"> </w:t>
      </w:r>
      <w:r>
        <w:t>CFR</w:t>
      </w:r>
      <w:r>
        <w:rPr>
          <w:spacing w:val="27"/>
        </w:rPr>
        <w:t xml:space="preserve"> </w:t>
      </w:r>
      <w:r>
        <w:t>Part</w:t>
      </w:r>
      <w:r>
        <w:rPr>
          <w:spacing w:val="24"/>
        </w:rPr>
        <w:t xml:space="preserve"> </w:t>
      </w:r>
      <w:r>
        <w:t>58,</w:t>
      </w:r>
      <w:r>
        <w:rPr>
          <w:spacing w:val="25"/>
        </w:rPr>
        <w:t xml:space="preserve"> </w:t>
      </w:r>
      <w:r>
        <w:t>Sec.</w:t>
      </w:r>
      <w:r>
        <w:rPr>
          <w:spacing w:val="28"/>
        </w:rPr>
        <w:t xml:space="preserve"> </w:t>
      </w:r>
      <w:r>
        <w:t>58.76)</w:t>
      </w:r>
      <w:r>
        <w:rPr>
          <w:spacing w:val="22"/>
        </w:rPr>
        <w:t xml:space="preserve"> </w:t>
      </w:r>
      <w:r>
        <w:t>and</w:t>
      </w:r>
      <w:r>
        <w:rPr>
          <w:spacing w:val="25"/>
        </w:rPr>
        <w:t xml:space="preserve"> </w:t>
      </w:r>
      <w:r>
        <w:t>shall</w:t>
      </w:r>
      <w:r>
        <w:rPr>
          <w:spacing w:val="26"/>
        </w:rPr>
        <w:t xml:space="preserve"> </w:t>
      </w:r>
      <w:r>
        <w:t>be</w:t>
      </w:r>
      <w:r>
        <w:rPr>
          <w:spacing w:val="26"/>
        </w:rPr>
        <w:t xml:space="preserve"> </w:t>
      </w:r>
      <w:r>
        <w:t>addressed</w:t>
      </w:r>
      <w:r>
        <w:rPr>
          <w:spacing w:val="26"/>
        </w:rPr>
        <w:t xml:space="preserve"> </w:t>
      </w:r>
      <w:r>
        <w:t>to</w:t>
      </w:r>
      <w:r>
        <w:rPr>
          <w:spacing w:val="25"/>
        </w:rPr>
        <w:t xml:space="preserve"> </w:t>
      </w:r>
      <w:r>
        <w:t>the</w:t>
      </w:r>
      <w:r>
        <w:rPr>
          <w:spacing w:val="23"/>
        </w:rPr>
        <w:t xml:space="preserve"> </w:t>
      </w:r>
      <w:r>
        <w:t>HUD</w:t>
      </w:r>
      <w:r>
        <w:rPr>
          <w:spacing w:val="25"/>
        </w:rPr>
        <w:t xml:space="preserve"> </w:t>
      </w:r>
      <w:r>
        <w:t>San</w:t>
      </w:r>
      <w:r>
        <w:rPr>
          <w:spacing w:val="27"/>
        </w:rPr>
        <w:t xml:space="preserve"> </w:t>
      </w:r>
      <w:r>
        <w:t>Antonio</w:t>
      </w:r>
      <w:r>
        <w:rPr>
          <w:spacing w:val="26"/>
        </w:rPr>
        <w:t xml:space="preserve"> </w:t>
      </w:r>
      <w:r>
        <w:t>Field</w:t>
      </w:r>
      <w:r>
        <w:rPr>
          <w:spacing w:val="25"/>
        </w:rPr>
        <w:t xml:space="preserve"> </w:t>
      </w:r>
      <w:r>
        <w:t>Office</w:t>
      </w:r>
      <w:r>
        <w:rPr>
          <w:spacing w:val="26"/>
        </w:rPr>
        <w:t xml:space="preserve"> </w:t>
      </w:r>
      <w:r>
        <w:t>at</w:t>
      </w:r>
      <w:r w:rsidR="00612CA5">
        <w:t xml:space="preserve"> </w:t>
      </w:r>
      <w:r w:rsidRPr="00612CA5">
        <w:rPr>
          <w:b/>
          <w:i/>
          <w:spacing w:val="-160"/>
        </w:rPr>
        <w:t>C</w:t>
      </w:r>
      <w:r w:rsidRPr="00612CA5">
        <w:rPr>
          <w:b/>
          <w:i/>
          <w:spacing w:val="99"/>
        </w:rPr>
        <w:t xml:space="preserve"> </w:t>
      </w:r>
      <w:hyperlink r:id="rId7">
        <w:r w:rsidRPr="00612CA5">
          <w:rPr>
            <w:b/>
            <w:i/>
          </w:rPr>
          <w:t>PD_COVID-19OEE-SAN@hud.gov.</w:t>
        </w:r>
      </w:hyperlink>
      <w:r>
        <w:t xml:space="preserve"> Potential objectors should contact the HUD San</w:t>
      </w:r>
      <w:r>
        <w:rPr>
          <w:spacing w:val="22"/>
        </w:rPr>
        <w:t xml:space="preserve"> </w:t>
      </w:r>
      <w:r>
        <w:t>Antonio</w:t>
      </w:r>
      <w:r w:rsidR="00612CA5">
        <w:t xml:space="preserve"> </w:t>
      </w:r>
      <w:r>
        <w:t>Field Office via email to verify the actual last day of the objection period.</w:t>
      </w:r>
    </w:p>
    <w:p w:rsidR="007627A2" w:rsidRDefault="007627A2">
      <w:pPr>
        <w:pStyle w:val="BodyText"/>
        <w:spacing w:before="11"/>
        <w:rPr>
          <w:sz w:val="23"/>
        </w:rPr>
      </w:pPr>
    </w:p>
    <w:p w:rsidR="007627A2" w:rsidRDefault="001F025D" w:rsidP="00612CA5">
      <w:pPr>
        <w:pStyle w:val="BodyText"/>
      </w:pPr>
      <w:r>
        <w:t xml:space="preserve">Norie Gonzalez Garza, Mayor City of </w:t>
      </w:r>
      <w:r w:rsidR="00612CA5">
        <w:t>M</w:t>
      </w:r>
      <w:r>
        <w:t>ission</w:t>
      </w:r>
    </w:p>
    <w:sectPr w:rsidR="007627A2" w:rsidSect="007244CE">
      <w:pgSz w:w="12240" w:h="15840" w:code="1"/>
      <w:pgMar w:top="1080" w:right="1080" w:bottom="360" w:left="10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627A2"/>
    <w:rsid w:val="001F025D"/>
    <w:rsid w:val="00612CA5"/>
    <w:rsid w:val="00704192"/>
    <w:rsid w:val="0071690D"/>
    <w:rsid w:val="007244CE"/>
    <w:rsid w:val="007627A2"/>
    <w:rsid w:val="008817BF"/>
    <w:rsid w:val="00926A23"/>
    <w:rsid w:val="00AB4904"/>
    <w:rsid w:val="00C57F1D"/>
    <w:rsid w:val="00FC4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E18D"/>
  <w15:docId w15:val="{39E61FF1-A45C-415D-AE0D-6FF94DDB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2485" w:right="2505"/>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D_COVID-19OEE-SAN@hud.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using@missiontexas.us" TargetMode="External"/><Relationship Id="rId5" Type="http://schemas.openxmlformats.org/officeDocument/2006/relationships/hyperlink" Target="http://www.hudexchange.info/programs/environmental-" TargetMode="External"/><Relationship Id="rId4" Type="http://schemas.openxmlformats.org/officeDocument/2006/relationships/hyperlink" Target="mailto:grants@missiontexas.u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- 09. FONSI-NOIRROF 02-14-25</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- 09. FONSI-NOIRROF 02-14-25</dc:title>
  <cp:lastModifiedBy>Esther Rivera</cp:lastModifiedBy>
  <cp:revision>3</cp:revision>
  <dcterms:created xsi:type="dcterms:W3CDTF">2025-05-06T18:57:00Z</dcterms:created>
  <dcterms:modified xsi:type="dcterms:W3CDTF">2025-05-06T21:18:00Z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LastSaved">
    <vt:filetime>2025-05-06T00:00:00Z</vt:filetime>
  </property>
</Properties>
</file>